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2" w:rsidRDefault="00231BC3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2895600" cy="952500"/>
            <wp:effectExtent l="19050" t="0" r="0" b="0"/>
            <wp:docPr id="1" name="Picture 1" descr="K:\Letterhead, Logos &amp; Images\Benefits Consul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tterhead, Logos &amp; Images\Benefits Consult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C3" w:rsidRDefault="00231BC3">
      <w:pPr>
        <w:rPr>
          <w:b/>
          <w:sz w:val="32"/>
          <w:szCs w:val="32"/>
        </w:rPr>
      </w:pPr>
    </w:p>
    <w:p w:rsidR="007E393B" w:rsidRPr="00D85ECC" w:rsidRDefault="005B45FD">
      <w:pPr>
        <w:rPr>
          <w:b/>
          <w:color w:val="0070C0"/>
          <w:sz w:val="36"/>
          <w:szCs w:val="36"/>
        </w:rPr>
      </w:pPr>
      <w:r w:rsidRPr="00D85ECC">
        <w:rPr>
          <w:b/>
          <w:color w:val="0070C0"/>
          <w:sz w:val="36"/>
          <w:szCs w:val="36"/>
        </w:rPr>
        <w:t xml:space="preserve">Patient Assistance Programs </w:t>
      </w:r>
      <w:r w:rsidR="00F56082" w:rsidRPr="00D85ECC">
        <w:rPr>
          <w:b/>
          <w:color w:val="0070C0"/>
          <w:sz w:val="36"/>
          <w:szCs w:val="36"/>
        </w:rPr>
        <w:t>O</w:t>
      </w:r>
      <w:r w:rsidRPr="00D85ECC">
        <w:rPr>
          <w:b/>
          <w:color w:val="0070C0"/>
          <w:sz w:val="36"/>
          <w:szCs w:val="36"/>
        </w:rPr>
        <w:t xml:space="preserve">ffer </w:t>
      </w:r>
      <w:r w:rsidR="00F56082" w:rsidRPr="00D85ECC">
        <w:rPr>
          <w:b/>
          <w:color w:val="0070C0"/>
          <w:sz w:val="36"/>
          <w:szCs w:val="36"/>
        </w:rPr>
        <w:t>M</w:t>
      </w:r>
      <w:r w:rsidRPr="00D85ECC">
        <w:rPr>
          <w:b/>
          <w:color w:val="0070C0"/>
          <w:sz w:val="36"/>
          <w:szCs w:val="36"/>
        </w:rPr>
        <w:t xml:space="preserve">ore </w:t>
      </w:r>
      <w:r w:rsidR="00F56082" w:rsidRPr="00D85ECC">
        <w:rPr>
          <w:b/>
          <w:color w:val="0070C0"/>
          <w:sz w:val="36"/>
          <w:szCs w:val="36"/>
        </w:rPr>
        <w:t>O</w:t>
      </w:r>
      <w:r w:rsidRPr="00D85ECC">
        <w:rPr>
          <w:b/>
          <w:color w:val="0070C0"/>
          <w:sz w:val="36"/>
          <w:szCs w:val="36"/>
        </w:rPr>
        <w:t xml:space="preserve">ptions for </w:t>
      </w:r>
      <w:r w:rsidR="00F56082" w:rsidRPr="00D85ECC">
        <w:rPr>
          <w:b/>
          <w:color w:val="0070C0"/>
          <w:sz w:val="36"/>
          <w:szCs w:val="36"/>
        </w:rPr>
        <w:t>E</w:t>
      </w:r>
      <w:r w:rsidRPr="00D85ECC">
        <w:rPr>
          <w:b/>
          <w:color w:val="0070C0"/>
          <w:sz w:val="36"/>
          <w:szCs w:val="36"/>
        </w:rPr>
        <w:t>mployees</w:t>
      </w:r>
    </w:p>
    <w:p w:rsidR="00177ECA" w:rsidRDefault="009B3719">
      <w:r>
        <w:t xml:space="preserve">One of the great things about group benefits programs is that </w:t>
      </w:r>
      <w:r w:rsidR="00401D3B">
        <w:t>they’re supposed to</w:t>
      </w:r>
      <w:r>
        <w:t xml:space="preserve"> provide employees with </w:t>
      </w:r>
      <w:r w:rsidR="00C71E8E" w:rsidRPr="0098245A">
        <w:t xml:space="preserve">peace of mind </w:t>
      </w:r>
      <w:r w:rsidR="00082642" w:rsidRPr="0098245A">
        <w:t>in</w:t>
      </w:r>
      <w:r w:rsidR="00C71E8E" w:rsidRPr="0098245A">
        <w:t xml:space="preserve"> knowing</w:t>
      </w:r>
      <w:r w:rsidR="00C71E8E">
        <w:t xml:space="preserve"> that they have the </w:t>
      </w:r>
      <w:r>
        <w:t>coverage they need</w:t>
      </w:r>
      <w:r w:rsidR="00C71E8E">
        <w:t xml:space="preserve">, when they need it. </w:t>
      </w:r>
      <w:r w:rsidR="00F56082">
        <w:t xml:space="preserve"> </w:t>
      </w:r>
      <w:r w:rsidR="00401D3B">
        <w:t xml:space="preserve">And by and large, that’s true. </w:t>
      </w:r>
      <w:r w:rsidR="00F56082">
        <w:t xml:space="preserve"> </w:t>
      </w:r>
      <w:r w:rsidR="00177ECA">
        <w:t>However,</w:t>
      </w:r>
      <w:r w:rsidR="00C71E8E">
        <w:t xml:space="preserve"> th</w:t>
      </w:r>
      <w:r w:rsidR="00401D3B">
        <w:t>ere are occasions when it isn’t.</w:t>
      </w:r>
      <w:r w:rsidR="00C71E8E">
        <w:t xml:space="preserve"> </w:t>
      </w:r>
      <w:r w:rsidR="00F56082">
        <w:t xml:space="preserve"> </w:t>
      </w:r>
      <w:r w:rsidR="007D508E">
        <w:t>Certain medications and treatment options may not be covered by the program that’s in place, and employees often discover that gap in coverage at the worst p</w:t>
      </w:r>
      <w:r w:rsidR="00177ECA">
        <w:t xml:space="preserve">ossible time: </w:t>
      </w:r>
      <w:r w:rsidR="00F56082">
        <w:t xml:space="preserve"> </w:t>
      </w:r>
      <w:r w:rsidR="00177ECA">
        <w:t xml:space="preserve">when they need the benefits </w:t>
      </w:r>
      <w:r w:rsidR="007D508E">
        <w:t>the most.</w:t>
      </w:r>
      <w:r>
        <w:t xml:space="preserve"> </w:t>
      </w:r>
    </w:p>
    <w:p w:rsidR="00177ECA" w:rsidRDefault="00177ECA">
      <w:r>
        <w:t xml:space="preserve">What is the consequence for those employees? </w:t>
      </w:r>
      <w:r w:rsidR="00F56082">
        <w:t xml:space="preserve"> </w:t>
      </w:r>
      <w:r>
        <w:t>Will they have to pay for their medication themselves?</w:t>
      </w:r>
      <w:r w:rsidR="00F56082">
        <w:t xml:space="preserve"> </w:t>
      </w:r>
      <w:r>
        <w:t xml:space="preserve"> Or, </w:t>
      </w:r>
      <w:r w:rsidR="00CA3D4D">
        <w:t xml:space="preserve">possibly </w:t>
      </w:r>
      <w:r>
        <w:t>worse, will they be forced to choose an alternate treatment option from the one recommended by their physician?</w:t>
      </w:r>
      <w:r w:rsidR="00F56082">
        <w:t xml:space="preserve"> </w:t>
      </w:r>
      <w:r>
        <w:t xml:space="preserve"> In short, are those employees out of luck?</w:t>
      </w:r>
    </w:p>
    <w:p w:rsidR="00856503" w:rsidRDefault="009B3719">
      <w:r>
        <w:t xml:space="preserve">At one time, the answer to that question would have been an unequivocal “yes”. </w:t>
      </w:r>
      <w:r w:rsidR="00F56082">
        <w:t xml:space="preserve"> </w:t>
      </w:r>
      <w:r>
        <w:t xml:space="preserve">But I’m happy to report that that no longer </w:t>
      </w:r>
      <w:r w:rsidR="00856503">
        <w:t xml:space="preserve">seems to be </w:t>
      </w:r>
      <w:r>
        <w:t>the case.</w:t>
      </w:r>
    </w:p>
    <w:p w:rsidR="009B3719" w:rsidRDefault="005B45FD">
      <w:r>
        <w:rPr>
          <w:b/>
        </w:rPr>
        <w:t>Patient Assistance Programs</w:t>
      </w:r>
      <w:r w:rsidR="009B3719" w:rsidRPr="00856503">
        <w:rPr>
          <w:b/>
        </w:rPr>
        <w:t xml:space="preserve"> </w:t>
      </w:r>
      <w:r>
        <w:rPr>
          <w:b/>
        </w:rPr>
        <w:t xml:space="preserve">to the </w:t>
      </w:r>
      <w:r w:rsidR="00F56082">
        <w:rPr>
          <w:b/>
        </w:rPr>
        <w:t>R</w:t>
      </w:r>
      <w:r>
        <w:rPr>
          <w:b/>
        </w:rPr>
        <w:t>escue</w:t>
      </w:r>
    </w:p>
    <w:p w:rsidR="00856503" w:rsidRDefault="00856503">
      <w:r>
        <w:t xml:space="preserve">Several weeks ago, I attended a seminar where a presenter spoke about a relatively recent development in the realm of </w:t>
      </w:r>
      <w:r w:rsidR="0010161C">
        <w:t xml:space="preserve">drug </w:t>
      </w:r>
      <w:r w:rsidR="00AC7349">
        <w:t xml:space="preserve">benefit </w:t>
      </w:r>
      <w:r w:rsidR="0010161C">
        <w:t xml:space="preserve">programs. </w:t>
      </w:r>
    </w:p>
    <w:p w:rsidR="00401D3B" w:rsidRDefault="0010161C">
      <w:r>
        <w:t>Called</w:t>
      </w:r>
      <w:r w:rsidR="00401D3B">
        <w:t xml:space="preserve"> </w:t>
      </w:r>
      <w:r w:rsidR="00401D3B" w:rsidRPr="00AC7349">
        <w:rPr>
          <w:b/>
        </w:rPr>
        <w:t>Patient Assistance Programs</w:t>
      </w:r>
      <w:r w:rsidR="00401D3B">
        <w:t xml:space="preserve"> (</w:t>
      </w:r>
      <w:r>
        <w:t>PAP</w:t>
      </w:r>
      <w:r w:rsidR="00401D3B">
        <w:t>s)</w:t>
      </w:r>
      <w:r>
        <w:t xml:space="preserve">, this initiative </w:t>
      </w:r>
      <w:r w:rsidR="005B49C4">
        <w:t xml:space="preserve">is </w:t>
      </w:r>
      <w:r>
        <w:t xml:space="preserve">spearheaded primarily by the pharmaceutical companies </w:t>
      </w:r>
      <w:r w:rsidR="005B49C4">
        <w:t xml:space="preserve">and </w:t>
      </w:r>
      <w:r>
        <w:t xml:space="preserve">aims to address some of the gaps in </w:t>
      </w:r>
      <w:r w:rsidR="00401D3B">
        <w:t xml:space="preserve">group benefits </w:t>
      </w:r>
      <w:r>
        <w:t xml:space="preserve">coverage </w:t>
      </w:r>
      <w:r w:rsidR="00401D3B">
        <w:t xml:space="preserve">provided by insurance companies. </w:t>
      </w:r>
      <w:r w:rsidR="00F56082">
        <w:t xml:space="preserve"> </w:t>
      </w:r>
      <w:r w:rsidR="005B49C4">
        <w:t>As plan sponsors, it’s important to recognize the existence of PAPs and to understand the important role they can play in your employees’ health and well</w:t>
      </w:r>
      <w:r w:rsidR="00F56082">
        <w:t xml:space="preserve"> </w:t>
      </w:r>
      <w:r w:rsidR="005B49C4">
        <w:t>being.</w:t>
      </w:r>
    </w:p>
    <w:p w:rsidR="005B49C4" w:rsidRDefault="00355B84">
      <w:r>
        <w:t xml:space="preserve">The support that PAPs provide can be both financial and emotional. </w:t>
      </w:r>
      <w:r w:rsidR="007D11E8">
        <w:t xml:space="preserve"> </w:t>
      </w:r>
      <w:r>
        <w:t>Employees can turn to them for help with everything from covering the cost of their medication to</w:t>
      </w:r>
      <w:r w:rsidR="00805A15">
        <w:t xml:space="preserve"> acting as a liaison </w:t>
      </w:r>
      <w:r>
        <w:t xml:space="preserve">with </w:t>
      </w:r>
      <w:r w:rsidR="005F5051">
        <w:t xml:space="preserve">insurance companies to maximize their group plan benefits. </w:t>
      </w:r>
      <w:r w:rsidR="007D11E8">
        <w:t xml:space="preserve"> </w:t>
      </w:r>
      <w:r w:rsidR="005F5051">
        <w:t>Consider some of the ways PAPs can help employees:</w:t>
      </w:r>
    </w:p>
    <w:p w:rsidR="005B49C4" w:rsidRDefault="005B49C4" w:rsidP="00F45759">
      <w:pPr>
        <w:pStyle w:val="ListParagraph"/>
        <w:numPr>
          <w:ilvl w:val="0"/>
          <w:numId w:val="1"/>
        </w:numPr>
      </w:pPr>
      <w:r w:rsidRPr="00F45759">
        <w:rPr>
          <w:b/>
        </w:rPr>
        <w:t xml:space="preserve">Generic vs. Brand </w:t>
      </w:r>
      <w:r w:rsidR="00F45759" w:rsidRPr="00F45759">
        <w:rPr>
          <w:b/>
        </w:rPr>
        <w:t xml:space="preserve">Name </w:t>
      </w:r>
      <w:r w:rsidR="005F5051" w:rsidRPr="00F45759">
        <w:rPr>
          <w:b/>
        </w:rPr>
        <w:t>Drugs</w:t>
      </w:r>
      <w:r w:rsidR="00F45759" w:rsidRPr="00F45759">
        <w:rPr>
          <w:b/>
        </w:rPr>
        <w:t>:</w:t>
      </w:r>
      <w:r w:rsidR="007D11E8">
        <w:rPr>
          <w:b/>
        </w:rPr>
        <w:t xml:space="preserve"> </w:t>
      </w:r>
      <w:r w:rsidR="00F45759">
        <w:t xml:space="preserve"> Often, when the patent runs out o</w:t>
      </w:r>
      <w:r w:rsidR="007D11E8">
        <w:t>f</w:t>
      </w:r>
      <w:r w:rsidR="00F45759">
        <w:t xml:space="preserve"> a brand name drug, a generic drug takes its place on the pharmacy shelf – usually at a lower cost.  Most insurance companies have instituted a mandatory enhanced generic substitution program</w:t>
      </w:r>
      <w:r w:rsidR="001B4E80">
        <w:t xml:space="preserve"> – and that means they’ll only cover the cost of the generic drug. </w:t>
      </w:r>
      <w:r w:rsidR="007D11E8">
        <w:t xml:space="preserve"> </w:t>
      </w:r>
      <w:r w:rsidR="001B4E80">
        <w:t>If the employee wants – or is advised by his or her physician – to insist on receiving the brand name drug, then he or she is obliged to pay the difference</w:t>
      </w:r>
      <w:r w:rsidR="00805A15">
        <w:t xml:space="preserve"> in cost between the generic and brand name drugs</w:t>
      </w:r>
      <w:r w:rsidR="001B4E80">
        <w:t xml:space="preserve">. </w:t>
      </w:r>
      <w:r w:rsidR="007D11E8">
        <w:t xml:space="preserve"> </w:t>
      </w:r>
      <w:r w:rsidR="001B4E80">
        <w:t>Many brand name pharmaceutical companies</w:t>
      </w:r>
      <w:r w:rsidR="003D7733">
        <w:t xml:space="preserve"> are responding </w:t>
      </w:r>
      <w:r w:rsidR="00AB66BE">
        <w:t xml:space="preserve">positively to this situation by providing financial aid </w:t>
      </w:r>
      <w:r w:rsidR="00AB66BE">
        <w:lastRenderedPageBreak/>
        <w:t>through a PAP.</w:t>
      </w:r>
      <w:r w:rsidR="007D11E8">
        <w:t xml:space="preserve"> </w:t>
      </w:r>
      <w:r w:rsidR="00AB66BE">
        <w:t xml:space="preserve"> The patient receives a pharmaceutical company-sponsored drug card which covers the difference in the cost of its brand name drug. </w:t>
      </w:r>
    </w:p>
    <w:p w:rsidR="005F5051" w:rsidRPr="003331EB" w:rsidRDefault="005F5051" w:rsidP="00F45759">
      <w:pPr>
        <w:pStyle w:val="ListParagraph"/>
        <w:numPr>
          <w:ilvl w:val="0"/>
          <w:numId w:val="1"/>
        </w:numPr>
        <w:rPr>
          <w:b/>
        </w:rPr>
      </w:pPr>
      <w:r w:rsidRPr="003331EB">
        <w:rPr>
          <w:b/>
        </w:rPr>
        <w:t>Biologic Drugs</w:t>
      </w:r>
      <w:r w:rsidR="00F45759" w:rsidRPr="003331EB">
        <w:rPr>
          <w:b/>
        </w:rPr>
        <w:t>:</w:t>
      </w:r>
      <w:r w:rsidR="005B24F4">
        <w:rPr>
          <w:b/>
        </w:rPr>
        <w:t xml:space="preserve"> </w:t>
      </w:r>
      <w:r w:rsidR="003331EB">
        <w:t xml:space="preserve"> Health Canada</w:t>
      </w:r>
      <w:r w:rsidR="005F5DB1">
        <w:t xml:space="preserve"> defines</w:t>
      </w:r>
      <w:r w:rsidR="003331EB">
        <w:t xml:space="preserve"> biologic drugs </w:t>
      </w:r>
      <w:r w:rsidR="005F5DB1">
        <w:t xml:space="preserve">as </w:t>
      </w:r>
      <w:r w:rsidR="003331EB">
        <w:t xml:space="preserve">those that are manufactured from, or through the use of, animals or microorganisms. </w:t>
      </w:r>
      <w:r w:rsidR="005B24F4">
        <w:t xml:space="preserve"> </w:t>
      </w:r>
      <w:r w:rsidR="003331EB">
        <w:t>Examples of biologic drugs include insulin, immunizations, blood components and gene therapy products.</w:t>
      </w:r>
      <w:r w:rsidR="006863B0">
        <w:t xml:space="preserve"> </w:t>
      </w:r>
      <w:r w:rsidR="00D71BC8" w:rsidRPr="005B24F4">
        <w:t xml:space="preserve">These drugs can be </w:t>
      </w:r>
      <w:r w:rsidR="007B18B2" w:rsidRPr="005B24F4">
        <w:t xml:space="preserve">prescribed </w:t>
      </w:r>
      <w:r w:rsidR="007B18B2" w:rsidRPr="00A511E3">
        <w:t>for a range of uses, from controlling diabetes to treating cancer.</w:t>
      </w:r>
      <w:r w:rsidR="00A511E3" w:rsidRPr="00A511E3">
        <w:t xml:space="preserve"> </w:t>
      </w:r>
      <w:r w:rsidR="007B18B2" w:rsidRPr="00A511E3">
        <w:t xml:space="preserve"> However, a variety of factors can make </w:t>
      </w:r>
      <w:r w:rsidR="00F7084F" w:rsidRPr="00A511E3">
        <w:t xml:space="preserve">taking </w:t>
      </w:r>
      <w:r w:rsidR="007B18B2" w:rsidRPr="00A511E3">
        <w:t xml:space="preserve">biologic drugs </w:t>
      </w:r>
      <w:r w:rsidR="00F7084F" w:rsidRPr="00A511E3">
        <w:t xml:space="preserve">challenging </w:t>
      </w:r>
      <w:r w:rsidR="00D67C7F" w:rsidRPr="00A511E3">
        <w:t xml:space="preserve">for patients. </w:t>
      </w:r>
      <w:r w:rsidR="00A511E3" w:rsidRPr="00A511E3">
        <w:t xml:space="preserve"> </w:t>
      </w:r>
      <w:r w:rsidR="00D67C7F" w:rsidRPr="00A511E3">
        <w:t xml:space="preserve">For one, they can be </w:t>
      </w:r>
      <w:r w:rsidR="00D71BC8" w:rsidRPr="00A511E3">
        <w:t>very costly and most plans offer only a limited amount of coverage</w:t>
      </w:r>
      <w:r w:rsidR="005F5DB1" w:rsidRPr="00A511E3">
        <w:t>.</w:t>
      </w:r>
      <w:r w:rsidR="00A511E3" w:rsidRPr="00A511E3">
        <w:t xml:space="preserve"> </w:t>
      </w:r>
      <w:r w:rsidR="005F5DB1" w:rsidRPr="00A511E3">
        <w:t xml:space="preserve"> </w:t>
      </w:r>
      <w:r w:rsidR="00D67C7F" w:rsidRPr="00A511E3">
        <w:t xml:space="preserve">Plus, they often have to be stored under very specific conditions, and not in a physician’s office or patient’s home. </w:t>
      </w:r>
      <w:r w:rsidR="00A511E3" w:rsidRPr="00A511E3">
        <w:t xml:space="preserve"> </w:t>
      </w:r>
      <w:r w:rsidR="005F5DB1" w:rsidRPr="00A511E3">
        <w:t>In addition, many biologic drugs have to be administered by a professional at a clinic</w:t>
      </w:r>
      <w:r w:rsidR="00075489" w:rsidRPr="00A511E3">
        <w:t xml:space="preserve"> and that service may not be covered by</w:t>
      </w:r>
      <w:r w:rsidR="005F5DB1" w:rsidRPr="00A511E3">
        <w:t xml:space="preserve"> </w:t>
      </w:r>
      <w:r w:rsidR="00075489" w:rsidRPr="00A511E3">
        <w:t>OHIP or by the group benefits plan.</w:t>
      </w:r>
      <w:r w:rsidR="00A511E3">
        <w:t xml:space="preserve"> </w:t>
      </w:r>
      <w:r w:rsidR="00075489">
        <w:t xml:space="preserve"> A PAP can help by not only assisting with the cost of the medication, but by offering free private clinics for drug </w:t>
      </w:r>
      <w:r w:rsidR="00DA52AB">
        <w:t xml:space="preserve">storage and </w:t>
      </w:r>
      <w:r w:rsidR="00075489">
        <w:t>administration so employees have alternatives</w:t>
      </w:r>
      <w:r w:rsidR="005B45FD">
        <w:t xml:space="preserve"> available to them</w:t>
      </w:r>
      <w:r w:rsidR="00075489">
        <w:t xml:space="preserve">.  </w:t>
      </w:r>
    </w:p>
    <w:p w:rsidR="005F5051" w:rsidRPr="00035EEE" w:rsidRDefault="005F5051" w:rsidP="00F45759">
      <w:pPr>
        <w:pStyle w:val="ListParagraph"/>
        <w:numPr>
          <w:ilvl w:val="0"/>
          <w:numId w:val="1"/>
        </w:numPr>
        <w:rPr>
          <w:b/>
        </w:rPr>
      </w:pPr>
      <w:r w:rsidRPr="00075489">
        <w:rPr>
          <w:b/>
        </w:rPr>
        <w:t>Patient Support</w:t>
      </w:r>
      <w:r w:rsidR="00F45759" w:rsidRPr="00075489">
        <w:rPr>
          <w:b/>
        </w:rPr>
        <w:t>:</w:t>
      </w:r>
      <w:r w:rsidR="00075489" w:rsidRPr="00075489">
        <w:rPr>
          <w:b/>
        </w:rPr>
        <w:t xml:space="preserve"> </w:t>
      </w:r>
      <w:r w:rsidR="00A511E3">
        <w:rPr>
          <w:b/>
        </w:rPr>
        <w:t xml:space="preserve"> </w:t>
      </w:r>
      <w:r w:rsidR="00075489">
        <w:t>PAPs offer a broad range of patient support initiatives that extend far beyond financial assistance</w:t>
      </w:r>
      <w:r w:rsidR="00075489" w:rsidRPr="00A511E3">
        <w:t xml:space="preserve">. </w:t>
      </w:r>
      <w:r w:rsidR="000A274F" w:rsidRPr="00A511E3">
        <w:t xml:space="preserve"> Depending on the </w:t>
      </w:r>
      <w:r w:rsidR="00A511E3" w:rsidRPr="00A511E3">
        <w:t>p</w:t>
      </w:r>
      <w:r w:rsidR="000A274F" w:rsidRPr="00A511E3">
        <w:t>rogram, employees may be able to rely on a PAP</w:t>
      </w:r>
      <w:r w:rsidR="00035EEE" w:rsidRPr="00A511E3">
        <w:t xml:space="preserve"> for</w:t>
      </w:r>
      <w:r w:rsidR="008051EF" w:rsidRPr="00A511E3">
        <w:t xml:space="preserve"> </w:t>
      </w:r>
      <w:r w:rsidR="000A274F" w:rsidRPr="00A511E3">
        <w:t xml:space="preserve">help with everything from </w:t>
      </w:r>
      <w:r w:rsidR="00035EEE" w:rsidRPr="00A511E3">
        <w:t>navigating through their insurance carrier’s</w:t>
      </w:r>
      <w:r w:rsidR="008051EF" w:rsidRPr="00A511E3">
        <w:t xml:space="preserve"> requirements for reimbursement</w:t>
      </w:r>
      <w:r w:rsidR="00035EEE" w:rsidRPr="00A511E3">
        <w:t xml:space="preserve"> to educating them about their disease.</w:t>
      </w:r>
      <w:r w:rsidR="00A511E3" w:rsidRPr="00A511E3">
        <w:t xml:space="preserve"> </w:t>
      </w:r>
      <w:r w:rsidR="00DA52AB" w:rsidRPr="00A511E3">
        <w:t xml:space="preserve"> For example, some PAPs provide “patient coaching” where program staff follow up with patients after medication is taken to offer support and encourage continued compliance – especially when there are known negative side effects.</w:t>
      </w:r>
      <w:r w:rsidR="00A511E3" w:rsidRPr="00A511E3">
        <w:t xml:space="preserve"> </w:t>
      </w:r>
      <w:r w:rsidR="00DA52AB" w:rsidRPr="00A511E3">
        <w:t xml:space="preserve"> </w:t>
      </w:r>
      <w:r w:rsidR="008051EF" w:rsidRPr="00A511E3">
        <w:t>Other PAP services</w:t>
      </w:r>
      <w:r w:rsidR="008051EF">
        <w:t xml:space="preserve"> might include coordinating a patient’s appointments with health care professionals prior to and after treatments.</w:t>
      </w:r>
      <w:r w:rsidR="00A511E3">
        <w:t xml:space="preserve"> </w:t>
      </w:r>
      <w:r w:rsidR="008051EF">
        <w:t xml:space="preserve"> </w:t>
      </w:r>
      <w:r w:rsidR="00035EEE">
        <w:t>Having that kind of support means that employees can focus their energies on getting healthy and returning to work.</w:t>
      </w:r>
    </w:p>
    <w:p w:rsidR="00D94062" w:rsidRDefault="00035EEE" w:rsidP="00D94062">
      <w:r>
        <w:t xml:space="preserve">As a plan sponsor, it’s in your interest to </w:t>
      </w:r>
      <w:r w:rsidR="00D94062">
        <w:t>understand</w:t>
      </w:r>
      <w:r>
        <w:t xml:space="preserve"> the alternatives available to employees when it comes to their health and treatment options. </w:t>
      </w:r>
      <w:r w:rsidR="00A511E3">
        <w:t xml:space="preserve"> </w:t>
      </w:r>
      <w:r w:rsidR="00D94062">
        <w:t xml:space="preserve">To find out more about Patient Assistance Programs and the various ways they may be helpful to your employees – and by extension, your organization – please don’t hesitate to contact me by email at </w:t>
      </w:r>
      <w:hyperlink r:id="rId8" w:history="1">
        <w:r w:rsidR="00D94062" w:rsidRPr="00C07D2F">
          <w:rPr>
            <w:rStyle w:val="Hyperlink"/>
          </w:rPr>
          <w:t>gfabello@thinkpelorus.ca</w:t>
        </w:r>
      </w:hyperlink>
      <w:r w:rsidR="00D94062">
        <w:t xml:space="preserve"> or by phone at 905-850-3330, ext. 25.</w:t>
      </w:r>
    </w:p>
    <w:p w:rsidR="00D94062" w:rsidRPr="00BA5528" w:rsidRDefault="00D94062" w:rsidP="00D94062">
      <w:pPr>
        <w:rPr>
          <w:i/>
        </w:rPr>
      </w:pPr>
      <w:r w:rsidRPr="00BA5528">
        <w:rPr>
          <w:i/>
        </w:rPr>
        <w:t>Glenn Fabello is principal and managing partner at Pelorus Financial Group (</w:t>
      </w:r>
      <w:hyperlink r:id="rId9" w:history="1">
        <w:r w:rsidRPr="00BA5528">
          <w:rPr>
            <w:rStyle w:val="Hyperlink"/>
            <w:i/>
          </w:rPr>
          <w:t>www.thinkpelorus.ca</w:t>
        </w:r>
      </w:hyperlink>
      <w:r w:rsidRPr="00BA5528">
        <w:rPr>
          <w:i/>
        </w:rPr>
        <w:t xml:space="preserve">) and has more than 20 years’ experience developing group benefits solutions for clients across a range of industries. </w:t>
      </w:r>
    </w:p>
    <w:p w:rsidR="00035EEE" w:rsidRDefault="00035EEE" w:rsidP="00035EEE">
      <w:bookmarkStart w:id="0" w:name="_GoBack"/>
      <w:bookmarkEnd w:id="0"/>
    </w:p>
    <w:p w:rsidR="00A511E3" w:rsidRDefault="00A511E3" w:rsidP="00035EEE"/>
    <w:p w:rsidR="00A511E3" w:rsidRDefault="00A511E3" w:rsidP="00035EEE"/>
    <w:p w:rsidR="00231BC3" w:rsidRDefault="00231BC3" w:rsidP="00035EEE"/>
    <w:p w:rsidR="00231BC3" w:rsidRDefault="00231BC3" w:rsidP="00035EEE"/>
    <w:p w:rsidR="00A511E3" w:rsidRDefault="00F82B41" w:rsidP="00035EEE"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18.45pt;width:474.75pt;height:0;z-index:251658240" o:connectortype="straight"/>
        </w:pict>
      </w:r>
    </w:p>
    <w:p w:rsidR="00A511E3" w:rsidRPr="00035EEE" w:rsidRDefault="00A511E3" w:rsidP="00035EEE">
      <w:pPr>
        <w:rPr>
          <w:b/>
        </w:rPr>
      </w:pPr>
      <w:r>
        <w:t xml:space="preserve">Source:  </w:t>
      </w:r>
      <w:r w:rsidRPr="0048567F">
        <w:rPr>
          <w:i/>
        </w:rPr>
        <w:t>The Private Benefits Plan Sponsor's Guide to the Patient Assistance Program</w:t>
      </w:r>
      <w:r w:rsidR="0048567F">
        <w:t xml:space="preserve"> is</w:t>
      </w:r>
      <w:r>
        <w:t xml:space="preserve"> </w:t>
      </w:r>
      <w:r w:rsidR="0048567F">
        <w:t>s</w:t>
      </w:r>
      <w:r>
        <w:t xml:space="preserve">ponsored by </w:t>
      </w:r>
      <w:r w:rsidR="00667330">
        <w:t>the following p</w:t>
      </w:r>
      <w:r w:rsidR="0048567F">
        <w:t>h</w:t>
      </w:r>
      <w:r w:rsidR="00667330">
        <w:t xml:space="preserve">armaceutical companies: </w:t>
      </w:r>
      <w:r w:rsidR="0048567F">
        <w:t xml:space="preserve"> </w:t>
      </w:r>
      <w:proofErr w:type="spellStart"/>
      <w:r>
        <w:t>Abbvie</w:t>
      </w:r>
      <w:proofErr w:type="spellEnd"/>
      <w:r>
        <w:t>,</w:t>
      </w:r>
      <w:r w:rsidR="0048567F">
        <w:t xml:space="preserve"> Amgen, Janssen, Novartis, Pfizer, RX Help.ca, </w:t>
      </w:r>
      <w:proofErr w:type="spellStart"/>
      <w:r w:rsidR="0048567F">
        <w:t>Sanofi</w:t>
      </w:r>
      <w:proofErr w:type="spellEnd"/>
      <w:r w:rsidR="0048567F">
        <w:t xml:space="preserve"> and Shoppers Health Care.</w:t>
      </w:r>
    </w:p>
    <w:sectPr w:rsidR="00A511E3" w:rsidRPr="00035EEE" w:rsidSect="00231BC3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30" w:rsidRDefault="00667330" w:rsidP="003E03B6">
      <w:pPr>
        <w:spacing w:after="0" w:line="240" w:lineRule="auto"/>
      </w:pPr>
      <w:r>
        <w:separator/>
      </w:r>
    </w:p>
  </w:endnote>
  <w:endnote w:type="continuationSeparator" w:id="0">
    <w:p w:rsidR="00667330" w:rsidRDefault="00667330" w:rsidP="003E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30" w:rsidRDefault="00667330" w:rsidP="003E03B6">
      <w:pPr>
        <w:spacing w:after="0" w:line="240" w:lineRule="auto"/>
      </w:pPr>
      <w:r>
        <w:separator/>
      </w:r>
    </w:p>
  </w:footnote>
  <w:footnote w:type="continuationSeparator" w:id="0">
    <w:p w:rsidR="00667330" w:rsidRDefault="00667330" w:rsidP="003E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A81"/>
    <w:multiLevelType w:val="hybridMultilevel"/>
    <w:tmpl w:val="CA4A3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3B6"/>
    <w:rsid w:val="00035EEE"/>
    <w:rsid w:val="000504B7"/>
    <w:rsid w:val="00075489"/>
    <w:rsid w:val="00082642"/>
    <w:rsid w:val="000A274F"/>
    <w:rsid w:val="0010161C"/>
    <w:rsid w:val="00177ECA"/>
    <w:rsid w:val="00192D7C"/>
    <w:rsid w:val="001B4E80"/>
    <w:rsid w:val="00231BC3"/>
    <w:rsid w:val="00282BDA"/>
    <w:rsid w:val="00310CE9"/>
    <w:rsid w:val="003251B3"/>
    <w:rsid w:val="003331EB"/>
    <w:rsid w:val="00355B84"/>
    <w:rsid w:val="003640AC"/>
    <w:rsid w:val="003D7733"/>
    <w:rsid w:val="003E03B6"/>
    <w:rsid w:val="00401D3B"/>
    <w:rsid w:val="004125C3"/>
    <w:rsid w:val="004127B9"/>
    <w:rsid w:val="0048567F"/>
    <w:rsid w:val="004F1E48"/>
    <w:rsid w:val="005B24F4"/>
    <w:rsid w:val="005B45FD"/>
    <w:rsid w:val="005B49C4"/>
    <w:rsid w:val="005F5051"/>
    <w:rsid w:val="005F5DB1"/>
    <w:rsid w:val="00661ADF"/>
    <w:rsid w:val="00667330"/>
    <w:rsid w:val="0067274F"/>
    <w:rsid w:val="0067797A"/>
    <w:rsid w:val="00684828"/>
    <w:rsid w:val="006863B0"/>
    <w:rsid w:val="006B4480"/>
    <w:rsid w:val="006F1D85"/>
    <w:rsid w:val="00790680"/>
    <w:rsid w:val="007B18B2"/>
    <w:rsid w:val="007D11E8"/>
    <w:rsid w:val="007D508E"/>
    <w:rsid w:val="007E393B"/>
    <w:rsid w:val="008051EF"/>
    <w:rsid w:val="00805A15"/>
    <w:rsid w:val="00856503"/>
    <w:rsid w:val="00932792"/>
    <w:rsid w:val="0098245A"/>
    <w:rsid w:val="009B3719"/>
    <w:rsid w:val="00A511E3"/>
    <w:rsid w:val="00AB66BE"/>
    <w:rsid w:val="00AC7349"/>
    <w:rsid w:val="00B30DD5"/>
    <w:rsid w:val="00BC0C06"/>
    <w:rsid w:val="00C71E8E"/>
    <w:rsid w:val="00C7311B"/>
    <w:rsid w:val="00CA3D4D"/>
    <w:rsid w:val="00D67C7F"/>
    <w:rsid w:val="00D71BC8"/>
    <w:rsid w:val="00D85ECC"/>
    <w:rsid w:val="00D94062"/>
    <w:rsid w:val="00DA52AB"/>
    <w:rsid w:val="00E61C86"/>
    <w:rsid w:val="00F45759"/>
    <w:rsid w:val="00F56082"/>
    <w:rsid w:val="00F7084F"/>
    <w:rsid w:val="00F82B41"/>
    <w:rsid w:val="00F86657"/>
    <w:rsid w:val="00FB5F22"/>
    <w:rsid w:val="00FD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B6"/>
  </w:style>
  <w:style w:type="paragraph" w:styleId="Footer">
    <w:name w:val="footer"/>
    <w:basedOn w:val="Normal"/>
    <w:link w:val="FooterChar"/>
    <w:uiPriority w:val="99"/>
    <w:unhideWhenUsed/>
    <w:rsid w:val="003E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B6"/>
  </w:style>
  <w:style w:type="paragraph" w:styleId="BalloonText">
    <w:name w:val="Balloon Text"/>
    <w:basedOn w:val="Normal"/>
    <w:link w:val="BalloonTextChar"/>
    <w:uiPriority w:val="99"/>
    <w:semiHidden/>
    <w:unhideWhenUsed/>
    <w:rsid w:val="003E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0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5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B6"/>
  </w:style>
  <w:style w:type="paragraph" w:styleId="Footer">
    <w:name w:val="footer"/>
    <w:basedOn w:val="Normal"/>
    <w:link w:val="FooterChar"/>
    <w:uiPriority w:val="99"/>
    <w:unhideWhenUsed/>
    <w:rsid w:val="003E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B6"/>
  </w:style>
  <w:style w:type="paragraph" w:styleId="BalloonText">
    <w:name w:val="Balloon Text"/>
    <w:basedOn w:val="Normal"/>
    <w:link w:val="BalloonTextChar"/>
    <w:uiPriority w:val="99"/>
    <w:semiHidden/>
    <w:unhideWhenUsed/>
    <w:rsid w:val="003E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abello@thinkpelorus.c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inkpeloru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newsletter: Patient Assistance Programs</vt:lpstr>
    </vt:vector>
  </TitlesOfParts>
  <Company>elorus Financial Group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newsletter: Patient Assistance Programs</dc:title>
  <dc:creator>Andrea McBride</dc:creator>
  <cp:lastModifiedBy>PelUser107</cp:lastModifiedBy>
  <cp:revision>4</cp:revision>
  <cp:lastPrinted>2014-07-23T15:09:00Z</cp:lastPrinted>
  <dcterms:created xsi:type="dcterms:W3CDTF">2014-07-23T15:14:00Z</dcterms:created>
  <dcterms:modified xsi:type="dcterms:W3CDTF">2014-07-23T15:53:00Z</dcterms:modified>
</cp:coreProperties>
</file>